
<file path=[Content_Types].xml><?xml version="1.0" encoding="utf-8"?>
<Types xmlns="http://schemas.openxmlformats.org/package/2006/content-types">
  <Default Extension="wmf" ContentType="image/x-wmf"/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 xml:space="preserve">20220826 </w:t>
      </w:r>
    </w:p>
    <w:p>
      <w:pPr>
        <w:pStyle w:val="3"/>
        <w:spacing w:before="0" w:after="0" w:line="360" w:lineRule="auto"/>
        <w:rPr>
          <w:rFonts w:hint="default" w:ascii="Times New Roman" w:hAnsi="Times New Roman" w:eastAsia="SimSun" w:cs="Times New Roman"/>
          <w:sz w:val="20"/>
          <w:szCs w:val="20"/>
        </w:rPr>
      </w:pPr>
      <w:r>
        <w:rPr>
          <w:rFonts w:hint="default" w:ascii="Times New Roman" w:hAnsi="Times New Roman" w:eastAsia="SimSun" w:cs="Times New Roman"/>
          <w:sz w:val="20"/>
          <w:szCs w:val="20"/>
        </w:rPr>
        <w:t>7.1 Key words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2835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O to D, Demand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Fixed point formulations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All or nothing assignment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>Arc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 flow / link/ lead cost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User equili-brium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Wardrop principle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>BPR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 function: </w:t>
            </w:r>
          </w:p>
          <w:p>
            <w:pPr>
              <w:ind w:firstLine="300" w:firstLineChars="150"/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Monotone increasing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arc cost function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Deterministic / static model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Volume over capacity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Pod cost, but flow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Path cost , path flow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Dynamic model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Method of successive average (MSA)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Total cost : daodao cost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Variational Inequality (VI)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Integral积分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shortest path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short spot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Linear, curve, quadratic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Alternative: 可供选择的事物 /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ɔ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ːl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ˈ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t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ɜ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ːn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ə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t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ɪ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Descent direction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Contraction收缩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Extreme point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Derivative /d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ɪˈ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r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ɪ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ə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t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ɪ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v/ 导数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formula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Derivative 导数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Jacobian matrix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calibrate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Synthesize 合成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Combines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Strictly positive definite congestion function assumption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Diagonal对角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smoother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Symmetric对称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Asymmetric 非对称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Obtain </w:t>
            </w:r>
            <w:r>
              <w:rPr>
                <w:rStyle w:val="9"/>
                <w:rFonts w:hint="default" w:ascii="Times New Roman" w:hAnsi="Times New Roman" w:cs="Times New Roman"/>
                <w:color w:val="626469"/>
                <w:sz w:val="20"/>
                <w:szCs w:val="20"/>
              </w:rPr>
              <w:t>əbˈteɪn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position w:val="-12"/>
                <w:sz w:val="20"/>
                <w:szCs w:val="20"/>
              </w:rPr>
              <w:object>
                <v:shape id="_x0000_i1025" o:spt="75" type="#_x0000_t75" style="height:19pt;width:13.95pt;" o:ole="t" filled="f" o:preferrelative="t" stroked="f" coordsize="21600,21600">
                  <v:path/>
                  <v:fill on="f" focussize="0,0"/>
                  <v:stroke on="f" joinstyle="miter"/>
                  <v:imagedata r:id="rId5" o:title=""/>
                  <o:lock v:ext="edit" aspectratio="t"/>
                  <w10:wrap type="none"/>
                  <w10:anchorlock/>
                </v:shape>
                <o:OLEObject Type="Embed" ProgID="Equation.DSMT4" ShapeID="_x0000_i1025" DrawAspect="Content" ObjectID="_1468075725" r:id="rId4">
                  <o:LockedField>false</o:LockedField>
                </o:OLEObject>
              </w:objec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 the x1’s  square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Disutility 无用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Bagels 面包圈</w:t>
            </w:r>
          </w:p>
          <w:p>
            <w:pP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color w:val="626469"/>
                <w:sz w:val="20"/>
                <w:szCs w:val="20"/>
                <w:shd w:val="clear" w:color="auto" w:fill="F4F5F7"/>
              </w:rPr>
              <w:t>beɪɡlz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PCU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Passenger Car Unit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array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Junction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intersection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Under-saturation：未饱和</w:t>
            </w:r>
          </w:p>
          <w:p>
            <w:pP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>saturation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HCM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High capacity manual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Conflict冲突 </w:t>
            </w:r>
          </w:p>
        </w:tc>
        <w:tc>
          <w:tcPr>
            <w:tcW w:w="2835" w:type="dxa"/>
          </w:tcPr>
          <w:p>
            <w:pPr>
              <w:rPr>
                <w:rStyle w:val="9"/>
                <w:rFonts w:hint="default" w:ascii="Times New Roman" w:hAnsi="Times New Roman" w:cs="Times New Roman"/>
                <w:color w:val="C8C9CC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m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</w:rPr>
              <w:t>a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n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</w:rPr>
              <w:t>oeu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vres</w:t>
            </w:r>
            <w:r>
              <w:rPr>
                <w:rStyle w:val="10"/>
                <w:rFonts w:hint="default" w:ascii="Times New Roman" w:hAnsi="Times New Roman" w:cs="Times New Roman"/>
                <w:color w:val="C8C9CC"/>
                <w:sz w:val="20"/>
                <w:szCs w:val="20"/>
              </w:rPr>
              <w:t xml:space="preserve"> </w:t>
            </w:r>
            <w:r>
              <w:rPr>
                <w:rStyle w:val="9"/>
                <w:rFonts w:hint="default" w:ascii="Times New Roman" w:hAnsi="Times New Roman" w:cs="Times New Roman"/>
                <w:color w:val="C8C9CC"/>
                <w:sz w:val="20"/>
                <w:szCs w:val="20"/>
              </w:rPr>
              <w:t>/</w:t>
            </w:r>
            <w:r>
              <w:rPr>
                <w:rStyle w:val="9"/>
                <w:rFonts w:hint="default" w:ascii="Times New Roman" w:hAnsi="Times New Roman" w:cs="Times New Roman"/>
                <w:color w:val="626469"/>
                <w:sz w:val="20"/>
                <w:szCs w:val="20"/>
              </w:rPr>
              <w:t>məˈnuːvə(r)</w:t>
            </w:r>
            <w:r>
              <w:rPr>
                <w:rStyle w:val="9"/>
                <w:rFonts w:hint="default" w:ascii="Times New Roman" w:hAnsi="Times New Roman" w:cs="Times New Roman"/>
                <w:color w:val="C8C9CC"/>
                <w:sz w:val="20"/>
                <w:szCs w:val="20"/>
              </w:rPr>
              <w:t>/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熟练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 ma-nuoeu-vres</w:t>
            </w:r>
          </w:p>
        </w:tc>
        <w:tc>
          <w:tcPr>
            <w:tcW w:w="2914" w:type="dxa"/>
          </w:tcPr>
          <w:p>
            <w:pPr>
              <w:tabs>
                <w:tab w:val="left" w:pos="625"/>
              </w:tabs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Unit of measurement</w:t>
            </w:r>
          </w:p>
          <w:p>
            <w:pPr>
              <w:tabs>
                <w:tab w:val="left" w:pos="625"/>
              </w:tabs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计量单位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</w:rPr>
              <w:t>e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terministic确定的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dɪˌtɜːmɪˈnɪstɪk/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20220825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separate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Choose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alternative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Mate 同事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colleague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Freight trade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2A2B2E"/>
                <w:spacing w:val="0"/>
                <w:sz w:val="20"/>
                <w:szCs w:val="20"/>
                <w:shd w:val="clear" w:fill="FFFFFF"/>
              </w:rPr>
              <w:t>货物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Per se 本身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 xml:space="preserve">Forecast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Harbor 海港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exercise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Discrete function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Continuous function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fldChar w:fldCharType="begin"/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fldChar w:fldCharType="separate"/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a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nnunciate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fldChar w:fldCharType="end"/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/əˈnʌnsɪˌeɪt/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foreshadow or presage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Ratio , percentage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Interval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Minus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 减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Add /plus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 加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Multiplies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 乘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Division 除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Square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 平方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Square root 平方根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2" w:type="dxa"/>
            <w:gridSpan w:val="2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  <w:t>S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  <w:t>tim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FF0000"/>
                <w:spacing w:val="0"/>
                <w:sz w:val="20"/>
                <w:szCs w:val="20"/>
                <w:shd w:val="clear" w:fill="FCFDFE"/>
                <w:lang w:val="en-US" w:eastAsia="zh-CN"/>
              </w:rPr>
              <w:t>u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  <w:t>l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FF0000"/>
                <w:spacing w:val="0"/>
                <w:sz w:val="20"/>
                <w:szCs w:val="20"/>
                <w:shd w:val="clear" w:fill="FCFDFE"/>
                <w:lang w:val="en-US" w:eastAsia="zh-CN"/>
              </w:rPr>
              <w:t>u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  <w:t xml:space="preserve">s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/ˈstɪmjələs/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US" w:eastAsia="zh-CN"/>
              </w:rPr>
              <w:t xml:space="preserve"> 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any stimulating information or event; acts to arouse action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Amplification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FF0000"/>
                <w:spacing w:val="0"/>
                <w:sz w:val="20"/>
                <w:szCs w:val="20"/>
              </w:rPr>
              <w:t>ˌæ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0"/>
                <w:szCs w:val="20"/>
              </w:rPr>
              <w:t>mplɪfɪˈkeɪʃn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17181A"/>
                <w:spacing w:val="0"/>
                <w:sz w:val="20"/>
                <w:szCs w:val="20"/>
                <w:shd w:val="clear" w:fill="FCFDFE"/>
              </w:rPr>
              <w:t>a few remarks added in amplification and defense</w:t>
            </w:r>
          </w:p>
        </w:tc>
      </w:tr>
    </w:tbl>
    <w:p>
      <w:pPr>
        <w:rPr>
          <w:rFonts w:hint="default" w:ascii="Times New Roman" w:hAnsi="Times New Roman" w:cs="Times New Roman" w:eastAsiaTheme="minorEastAsia"/>
          <w:sz w:val="20"/>
          <w:szCs w:val="20"/>
          <w:lang w:eastAsia="zh-CN"/>
        </w:rPr>
      </w:pPr>
    </w:p>
    <w:p>
      <w:pPr>
        <w:pStyle w:val="3"/>
        <w:spacing w:before="0" w:after="0" w:line="360" w:lineRule="auto"/>
        <w:rPr>
          <w:rFonts w:hint="default" w:ascii="Times New Roman" w:hAnsi="Times New Roman" w:eastAsia="SimSun" w:cs="Times New Roman"/>
          <w:sz w:val="20"/>
          <w:szCs w:val="20"/>
        </w:rPr>
      </w:pPr>
      <w:r>
        <w:rPr>
          <w:rFonts w:hint="default" w:ascii="Times New Roman" w:hAnsi="Times New Roman" w:eastAsia="SimSun" w:cs="Times New Roman"/>
          <w:sz w:val="20"/>
          <w:szCs w:val="20"/>
        </w:rPr>
        <w:t xml:space="preserve">7.2 </w:t>
      </w:r>
      <w:r>
        <w:rPr>
          <w:rFonts w:hint="default" w:ascii="Times New Roman" w:hAnsi="Times New Roman" w:cs="Times New Roman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sz w:val="20"/>
          <w:szCs w:val="20"/>
        </w:rPr>
        <w:instrText xml:space="preserve"> HYPERLINK "javascript:;" </w:instrText>
      </w:r>
      <w:r>
        <w:rPr>
          <w:rFonts w:hint="default" w:ascii="Times New Roman" w:hAnsi="Times New Roman" w:cs="Times New Roman"/>
          <w:sz w:val="20"/>
          <w:szCs w:val="20"/>
        </w:rPr>
        <w:fldChar w:fldCharType="separate"/>
      </w:r>
      <w:r>
        <w:rPr>
          <w:rFonts w:hint="default" w:ascii="Times New Roman" w:hAnsi="Times New Roman" w:eastAsia="SimSun" w:cs="Times New Roman"/>
          <w:sz w:val="20"/>
          <w:szCs w:val="20"/>
        </w:rPr>
        <w:t>frequently-used</w:t>
      </w:r>
      <w:r>
        <w:rPr>
          <w:rFonts w:hint="default" w:ascii="Times New Roman" w:hAnsi="Times New Roman" w:eastAsia="SimSun" w:cs="Times New Roman"/>
          <w:sz w:val="20"/>
          <w:szCs w:val="20"/>
        </w:rPr>
        <w:fldChar w:fldCharType="end"/>
      </w:r>
      <w:r>
        <w:rPr>
          <w:rFonts w:hint="default" w:ascii="Times New Roman" w:hAnsi="Times New Roman" w:eastAsia="SimSun" w:cs="Times New Roman"/>
          <w:sz w:val="20"/>
          <w:szCs w:val="20"/>
        </w:rPr>
        <w:t> </w:t>
      </w:r>
      <w:r>
        <w:rPr>
          <w:rFonts w:hint="default" w:ascii="Times New Roman" w:hAnsi="Times New Roman" w:cs="Times New Roman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sz w:val="20"/>
          <w:szCs w:val="20"/>
        </w:rPr>
        <w:instrText xml:space="preserve"> HYPERLINK "javascript:;" </w:instrText>
      </w:r>
      <w:r>
        <w:rPr>
          <w:rFonts w:hint="default" w:ascii="Times New Roman" w:hAnsi="Times New Roman" w:cs="Times New Roman"/>
          <w:sz w:val="20"/>
          <w:szCs w:val="20"/>
        </w:rPr>
        <w:fldChar w:fldCharType="separate"/>
      </w:r>
      <w:r>
        <w:rPr>
          <w:rFonts w:hint="default" w:ascii="Times New Roman" w:hAnsi="Times New Roman" w:eastAsia="SimSun" w:cs="Times New Roman"/>
          <w:sz w:val="20"/>
          <w:szCs w:val="20"/>
        </w:rPr>
        <w:t>expression</w:t>
      </w:r>
      <w:r>
        <w:rPr>
          <w:rFonts w:hint="default" w:ascii="Times New Roman" w:hAnsi="Times New Roman" w:eastAsia="SimSun" w:cs="Times New Roman"/>
          <w:sz w:val="20"/>
          <w:szCs w:val="20"/>
        </w:rPr>
        <w:fldChar w:fldCharType="end"/>
      </w:r>
    </w:p>
    <w:tbl>
      <w:tblPr>
        <w:tblStyle w:val="8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3125"/>
        <w:gridCol w:w="32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>You know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 xml:space="preserve">Then  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Minus, plus, multiply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sz w:val="20"/>
                <w:szCs w:val="20"/>
              </w:rPr>
              <w:t>Just for explain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I want to present to you that **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收缩：contraction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Can I ask a question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Now, I will just show you that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Convergence, respect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Why do we need **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Not only .., but also ..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</w:rPr>
              <w:fldChar w:fldCharType="begin"/>
            </w:r>
            <w:r>
              <w:rPr>
                <w:rFonts w:hint="default" w:ascii="Times New Roman" w:hAnsi="Times New Roman" w:cs="Times New Roman"/>
                <w:sz w:val="20"/>
                <w:szCs w:val="20"/>
              </w:rPr>
              <w:instrText xml:space="preserve"> HYPERLINK \h </w:instrText>
            </w:r>
            <w:r>
              <w:rPr>
                <w:rFonts w:hint="default" w:ascii="Times New Roman" w:hAnsi="Times New Roman" w:cs="Times New Roman"/>
                <w:sz w:val="20"/>
                <w:szCs w:val="20"/>
              </w:rPr>
              <w:fldChar w:fldCharType="separate"/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robustness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fldChar w:fldCharType="end"/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 </w:t>
            </w:r>
            <w: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Arial" w:cs="Times New Roman"/>
                <w:color w:val="626469"/>
                <w:sz w:val="20"/>
                <w:szCs w:val="20"/>
              </w:rPr>
              <w:t>rəʊˈbʌstnəs</w:t>
            </w:r>
            <w: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You know what I mean 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You really grasp the means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Uniqueness </w:t>
            </w:r>
            <w:r>
              <w:rPr>
                <w:rFonts w:hint="default" w:ascii="Times New Roman" w:hAnsi="Times New Roman" w:eastAsia="Arial" w:cs="Times New Roman"/>
                <w:color w:val="626469"/>
                <w:sz w:val="20"/>
                <w:szCs w:val="20"/>
              </w:rPr>
              <w:t>juˈniːknəs</w:t>
            </w:r>
            <w: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actually now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Symmetric 对称 </w:t>
            </w:r>
            <w: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Arial" w:cs="Times New Roman"/>
                <w:color w:val="626469"/>
                <w:sz w:val="20"/>
                <w:szCs w:val="20"/>
              </w:rPr>
              <w:t>sɪ'metrɪk</w:t>
            </w:r>
            <w: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And then….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Co-e-fficient系数 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ˌ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k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əʊɪˈ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f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ɪʃ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(</w:t>
            </w:r>
            <w:r>
              <w:rPr>
                <w:rFonts w:hint="default" w:ascii="Times New Roman" w:hAnsi="Times New Roman" w:eastAsia="MS Gothic" w:cs="Times New Roman"/>
                <w:sz w:val="20"/>
                <w:szCs w:val="20"/>
              </w:rPr>
              <w:t>ə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)nt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** depends on serval factors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>Did I answer your question?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</w:rPr>
              <w:t xml:space="preserve">I hope this to make sense for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20220825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Professor, I got it.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我懂了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Any other question?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Many choices are heavily based on the behavior of people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We define the way to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The average of height is 176 centimeters.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GB"/>
              </w:rPr>
              <w:t>ratio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I have holiday to go abroad or I stay in my own country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Path probability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You have s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c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 xml:space="preserve">rolled the height of Mount 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E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ver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e</w:t>
            </w:r>
            <w: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  <w:t>st. 喜马拉雅山</w:t>
            </w:r>
          </w:p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0"/>
                <w:szCs w:val="20"/>
              </w:rPr>
              <w:t>skrəʊld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  <w:lang w:val="en-US" w:eastAsia="zh-CN"/>
              </w:rPr>
              <w:t xml:space="preserve"> 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0"/>
                <w:szCs w:val="20"/>
              </w:rPr>
              <w:t>ˈevərɪst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  <w:lang w:val="en-US" w:eastAsia="zh-CN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lang w:val="en-US" w:eastAsia="zh-CN"/>
              </w:rPr>
              <w:t>Just give me a couple of minutes</w:t>
            </w: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cs="Times New Roman" w:eastAsiaTheme="minorEastAsia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lang w:val="en-US" w:eastAsia="zh-CN"/>
              </w:rPr>
              <w:t>We don’t have any excel presentation, I don’t see the sharing screen.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0"/>
                <w:szCs w:val="20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2405" cy="534670"/>
            <wp:effectExtent l="0" t="0" r="4445" b="825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2405" cy="493395"/>
            <wp:effectExtent l="0" t="0" r="4445" b="1905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1770" cy="436245"/>
            <wp:effectExtent l="0" t="0" r="5080" b="1905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3675" cy="3023235"/>
            <wp:effectExtent l="0" t="0" r="3175" b="5715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sz w:val="20"/>
          <w:szCs w:val="20"/>
        </w:rPr>
        <w:instrText xml:space="preserve"> HYPERLINK "https://neal.fun/deep-sea/" </w:instrText>
      </w:r>
      <w:r>
        <w:rPr>
          <w:rFonts w:hint="default" w:ascii="Times New Roman" w:hAnsi="Times New Roman" w:cs="Times New Roman"/>
          <w:sz w:val="20"/>
          <w:szCs w:val="20"/>
        </w:rPr>
        <w:fldChar w:fldCharType="separate"/>
      </w:r>
      <w:r>
        <w:rPr>
          <w:rStyle w:val="6"/>
          <w:rFonts w:hint="default" w:ascii="Times New Roman" w:hAnsi="Times New Roman" w:cs="Times New Roman"/>
          <w:sz w:val="20"/>
          <w:szCs w:val="20"/>
        </w:rPr>
        <w:t>https://neal.fun/deep-sea/</w:t>
      </w:r>
      <w:r>
        <w:rPr>
          <w:rFonts w:hint="default" w:ascii="Times New Roman" w:hAnsi="Times New Roman" w:cs="Times New Roman"/>
          <w:sz w:val="20"/>
          <w:szCs w:val="20"/>
        </w:rPr>
        <w:fldChar w:fldCharType="end"/>
      </w:r>
    </w:p>
    <w:p>
      <w:pPr>
        <w:rPr>
          <w:rFonts w:hint="default" w:ascii="Times New Roman" w:hAnsi="Times New Roman" w:cs="Times New Roman"/>
          <w:color w:val="0000FF"/>
          <w:sz w:val="20"/>
          <w:szCs w:val="20"/>
          <w:lang w:val="en-GB"/>
        </w:rPr>
      </w:pPr>
      <w:r>
        <w:rPr>
          <w:rFonts w:hint="default" w:ascii="Times New Roman" w:hAnsi="Times New Roman" w:cs="Times New Roman"/>
          <w:color w:val="0000FF"/>
          <w:position w:val="-12"/>
          <w:sz w:val="20"/>
          <w:szCs w:val="20"/>
          <w:lang w:val="en-GB"/>
        </w:rPr>
        <w:object>
          <v:shape id="_x0000_i1026" o:spt="75" type="#_x0000_t75" style="height:18pt;width:73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10">
            <o:LockedField>false</o:LockedField>
          </o:OLEObject>
        </w:object>
      </w:r>
      <w:r>
        <w:rPr>
          <w:rFonts w:hint="default" w:ascii="Times New Roman" w:hAnsi="Times New Roman" w:cs="Times New Roman"/>
          <w:color w:val="0000FF"/>
          <w:sz w:val="20"/>
          <w:szCs w:val="20"/>
          <w:lang w:val="en-GB"/>
        </w:rPr>
        <w:t>: Phi I is equal to Probability of my random variables acts being equal to value xi.</w:t>
      </w:r>
    </w:p>
    <w:p>
      <w:pPr>
        <w:rPr>
          <w:rFonts w:hint="default" w:ascii="Times New Roman" w:hAnsi="Times New Roman" w:cs="Times New Roman"/>
          <w:color w:val="0000FF"/>
          <w:sz w:val="20"/>
          <w:szCs w:val="20"/>
        </w:rPr>
      </w:pPr>
      <w:bookmarkStart w:id="0" w:name="OLE_LINK1"/>
      <w:r>
        <w:rPr>
          <w:rFonts w:hint="default" w:ascii="Times New Roman" w:hAnsi="Times New Roman" w:cs="Times New Roman"/>
          <w:color w:val="0000FF"/>
          <w:position w:val="-24"/>
          <w:sz w:val="20"/>
          <w:szCs w:val="20"/>
          <w:lang w:val="en-GB"/>
        </w:rPr>
        <w:object>
          <v:shape id="_x0000_i1027" o:spt="75" type="#_x0000_t75" style="height:24pt;width:41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12">
            <o:LockedField>false</o:LockedField>
          </o:OLEObject>
        </w:object>
      </w:r>
      <w:bookmarkEnd w:id="0"/>
      <w:r>
        <w:rPr>
          <w:rFonts w:hint="default" w:ascii="Times New Roman" w:hAnsi="Times New Roman" w:cs="Times New Roman"/>
          <w:color w:val="0000FF"/>
          <w:sz w:val="20"/>
          <w:szCs w:val="20"/>
          <w:lang w:val="en-GB"/>
        </w:rPr>
        <w:t xml:space="preserve"> sum over all the Phi of given is equal to 1.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8595" cy="1318895"/>
            <wp:effectExtent l="0" t="0" r="8255" b="508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color w:val="0000FF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color w:val="0000FF"/>
          <w:sz w:val="20"/>
          <w:szCs w:val="20"/>
          <w:lang w:val="en-US" w:eastAsia="zh-CN"/>
        </w:rPr>
        <w:t xml:space="preserve">Momentum </w:t>
      </w:r>
      <w:r>
        <w:rPr>
          <w:rFonts w:hint="default" w:ascii="Times New Roman" w:hAnsi="Times New Roman" w:cs="Times New Roman"/>
          <w:color w:val="0000FF"/>
          <w:position w:val="-24"/>
          <w:sz w:val="20"/>
          <w:szCs w:val="20"/>
          <w:lang w:val="en-GB"/>
        </w:rPr>
        <w:object>
          <v:shape id="_x0000_i1028" o:spt="75" type="#_x0000_t75" style="height:24.95pt;width:118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15">
            <o:LockedField>false</o:LockedField>
          </o:OLEObject>
        </w:object>
      </w:r>
      <w:r>
        <w:rPr>
          <w:rFonts w:hint="default" w:ascii="Times New Roman" w:hAnsi="Times New Roman" w:cs="Times New Roman"/>
          <w:color w:val="0000FF"/>
          <w:sz w:val="20"/>
          <w:szCs w:val="20"/>
          <w:lang w:val="en-US" w:eastAsia="zh-CN"/>
        </w:rPr>
        <w:t xml:space="preserve">  冲量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DFE"/>
        <w:spacing w:before="0" w:beforeAutospacing="0" w:after="23" w:afterAutospacing="0" w:line="169" w:lineRule="atLeast"/>
        <w:ind w:left="0" w:right="0" w:firstLine="0"/>
        <w:jc w:val="left"/>
        <w:rPr>
          <w:rFonts w:hint="default" w:ascii="Times New Roman" w:hAnsi="Times New Roman" w:cs="Times New Roman"/>
          <w:color w:val="0000FF"/>
          <w:sz w:val="20"/>
          <w:szCs w:val="20"/>
          <w:lang w:val="en-GB"/>
        </w:rPr>
      </w:pPr>
      <w:r>
        <w:rPr>
          <w:rFonts w:hint="default" w:ascii="Times New Roman" w:hAnsi="Times New Roman" w:cs="Times New Roman" w:eastAsiaTheme="minorEastAsia"/>
          <w:color w:val="0000FF"/>
          <w:kern w:val="2"/>
          <w:sz w:val="20"/>
          <w:szCs w:val="20"/>
          <w:lang w:val="en-GB" w:eastAsia="zh-CN" w:bidi="ar-SA"/>
        </w:rPr>
        <w:t>the car's momentum carried it off the road</w:t>
      </w:r>
      <w:r>
        <w:rPr>
          <w:rFonts w:hint="default" w:ascii="Times New Roman" w:hAnsi="Times New Roman" w:cs="Times New Roman" w:eastAsiaTheme="minorEastAsia"/>
          <w:color w:val="0000FF"/>
          <w:kern w:val="2"/>
          <w:sz w:val="20"/>
          <w:szCs w:val="20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FF"/>
          <w:kern w:val="2"/>
          <w:sz w:val="20"/>
          <w:szCs w:val="20"/>
          <w:lang w:val="en-GB" w:eastAsia="zh-CN" w:bidi="ar-SA"/>
        </w:rPr>
        <w:t>an impelling force or strength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3448050" cy="352425"/>
            <wp:effectExtent l="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 w:eastAsiaTheme="minorEastAsia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Just give me a couple of minutes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4495800" cy="462280"/>
            <wp:effectExtent l="0" t="0" r="0" b="444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 w:eastAsiaTheme="minorEastAsia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We don’t have any excel presentation, I don’t see the sharing screen.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3040" cy="612775"/>
            <wp:effectExtent l="0" t="0" r="3810" b="635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4824730" cy="2157730"/>
            <wp:effectExtent l="0" t="0" r="4445" b="4445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2"/>
        <w:bidi w:val="0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20220826</w:t>
      </w:r>
      <w:bookmarkStart w:id="3" w:name="_GoBack"/>
      <w:bookmarkEnd w:id="3"/>
    </w:p>
    <w:p>
      <w:pPr>
        <w:pStyle w:val="3"/>
        <w:spacing w:before="0" w:after="0" w:line="360" w:lineRule="auto"/>
        <w:rPr>
          <w:rFonts w:hint="default" w:ascii="Times New Roman" w:hAnsi="Times New Roman" w:eastAsia="SimSun" w:cs="Times New Roman"/>
          <w:sz w:val="20"/>
          <w:szCs w:val="20"/>
        </w:rPr>
      </w:pPr>
      <w:r>
        <w:rPr>
          <w:rFonts w:hint="default" w:ascii="Times New Roman" w:hAnsi="Times New Roman" w:eastAsia="SimSun" w:cs="Times New Roman"/>
          <w:sz w:val="20"/>
          <w:szCs w:val="20"/>
        </w:rPr>
        <w:t>7.1 Key words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2835"/>
        <w:gridCol w:w="29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>S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GB"/>
              </w:rPr>
              <w:t>ur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 xml:space="preserve">plus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/ˈsɜːpləs/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GB"/>
              </w:rPr>
              <w:t>residual</w:t>
            </w:r>
          </w:p>
        </w:tc>
        <w:tc>
          <w:tcPr>
            <w:tcW w:w="5749" w:type="dxa"/>
            <w:gridSpan w:val="2"/>
          </w:tcPr>
          <w:p>
            <w:pPr>
              <w:rPr>
                <w:rFonts w:hint="eastAsia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</w:rPr>
              <w:t>E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  <w:t>laboration</w:t>
            </w:r>
            <w:r>
              <w:rPr>
                <w:rFonts w:hint="eastAsia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 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ɪˌlæbəˈreɪʃ(ə)n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lang w:val="en-US" w:eastAsia="zh-CN"/>
              </w:rPr>
              <w:t xml:space="preserve"> </w: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2A2B2E"/>
                <w:spacing w:val="0"/>
                <w:sz w:val="11"/>
                <w:szCs w:val="11"/>
                <w:shd w:val="clear" w:fill="FFFFFF"/>
              </w:rPr>
              <w:t>详尽阐述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the result of improving something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GB"/>
              </w:rPr>
              <w:t>;</w:t>
            </w:r>
          </w:p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 xml:space="preserve">developing in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GB"/>
              </w:rPr>
              <w:t xml:space="preserve">complex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and painstaking detail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</w:pPr>
            <w:bookmarkStart w:id="1" w:name="OLE_LINK2"/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GB"/>
              </w:rPr>
              <w:t>a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  <w:t>sso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</w:rPr>
              <w:t>cia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  <w:t>ted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 xml:space="preserve"> </w:t>
            </w:r>
            <w:bookmarkEnd w:id="1"/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/əˈsəʊsieɪtɪd/</w:t>
            </w:r>
          </w:p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>relative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Margin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a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l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/ˈmɑːdʒɪn(ə)l/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边际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at or constituting a border or edge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I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s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o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lated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/ˈaɪsəleɪtɪd/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not close together in 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  <w:t>Inclination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 xml:space="preserve">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/ˌɪnklɪˈneɪʃn/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 xml:space="preserve"> </w:t>
            </w:r>
          </w:p>
          <w:p>
            <w:pP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>Tend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GB"/>
              </w:rPr>
              <w:t>e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 xml:space="preserve">ncy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/ˈtendənsi/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Systematical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ˌsɪstəˈmætɪk(ə)l/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Correlative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/kəˈrelətɪv/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Differentiable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/ˌdɪfəˈrenʃɪəb(ə)l/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possessing a differential coefficient or derivative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M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o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n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o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tone 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/ˈmɒnətəʊn/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an unchanging intonation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De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c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ay 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4F5F7"/>
              </w:rPr>
              <w:t>dɪˈkeɪ/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the process of gradually becoming inferior</w:t>
            </w:r>
          </w:p>
        </w:tc>
        <w:tc>
          <w:tcPr>
            <w:tcW w:w="283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/>
              </w:rPr>
            </w:pPr>
            <w:r>
              <w:rPr>
                <w:rFonts w:hint="default" w:ascii="Times New Roman" w:hAnsi="Times New Roman" w:cs="Times New Roman"/>
                <w:color w:val="auto"/>
                <w:sz w:val="20"/>
                <w:szCs w:val="20"/>
                <w:lang w:val="en-US" w:eastAsia="zh-CN"/>
              </w:rPr>
              <w:t>Dens</w:t>
            </w:r>
            <w:r>
              <w:rPr>
                <w:rFonts w:hint="default" w:ascii="Times New Roman" w:hAnsi="Times New Roman" w:cs="Times New Roman"/>
                <w:color w:val="FF0000"/>
                <w:sz w:val="20"/>
                <w:szCs w:val="20"/>
                <w:lang w:val="en-US" w:eastAsia="zh-CN"/>
              </w:rPr>
              <w:t>i</w:t>
            </w:r>
            <w:r>
              <w:rPr>
                <w:rFonts w:hint="default" w:ascii="Times New Roman" w:hAnsi="Times New Roman" w:cs="Times New Roman"/>
                <w:color w:val="auto"/>
                <w:sz w:val="20"/>
                <w:szCs w:val="20"/>
                <w:lang w:val="en-US" w:eastAsia="zh-CN"/>
              </w:rPr>
              <w:t xml:space="preserve">ty 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/ˈdensəti/</w:t>
            </w:r>
          </w:p>
        </w:tc>
        <w:tc>
          <w:tcPr>
            <w:tcW w:w="2914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Infin</w:t>
            </w:r>
            <w:r>
              <w:rPr>
                <w:rFonts w:hint="default" w:ascii="Times New Roman" w:hAnsi="Times New Roman" w:eastAsia="SimSun" w:cs="Times New Roman"/>
                <w:color w:val="FF0000"/>
                <w:sz w:val="20"/>
                <w:szCs w:val="20"/>
                <w:lang w:val="en-US" w:eastAsia="zh-CN"/>
              </w:rPr>
              <w:t>i</w:t>
            </w: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 xml:space="preserve">ty  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</w:rPr>
              <w:t>ɪnˈfɪnəti/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0"/>
                <w:szCs w:val="20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无穷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time without end</w:t>
            </w:r>
          </w:p>
          <w:p>
            <w:pPr>
              <w:rPr>
                <w:rFonts w:hint="default" w:ascii="Times New Roman" w:hAnsi="Times New Roman" w:eastAsia="Microsoft YaHei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fldChar w:fldCharType="begin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fldChar w:fldCharType="separate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t>finitude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</w:rPr>
              <w:fldChar w:fldCharType="end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FFFFF"/>
                <w:lang w:val="en-US" w:eastAsia="zh-CN"/>
              </w:rPr>
              <w:t xml:space="preserve"> 有限的</w:t>
            </w:r>
            <w:r>
              <w:rPr>
                <w:rFonts w:hint="eastAsia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  <w:lang w:val="en-US" w:eastAsia="zh-CN"/>
              </w:rPr>
              <w:t xml:space="preserve"> </w:t>
            </w:r>
            <w:r>
              <w:rPr>
                <w:rFonts w:hint="eastAsia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ˈfɪnɪˌtjuːd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0"/>
                <w:szCs w:val="20"/>
                <w:shd w:val="clear" w:fill="FCFDFE"/>
              </w:rPr>
              <w:t>/</w:t>
            </w:r>
          </w:p>
        </w:tc>
      </w:tr>
    </w:tbl>
    <w:p>
      <w:pPr>
        <w:pStyle w:val="3"/>
        <w:spacing w:before="0" w:after="0" w:line="360" w:lineRule="auto"/>
        <w:rPr>
          <w:rFonts w:hint="default" w:ascii="Times New Roman" w:hAnsi="Times New Roman" w:eastAsia="SimSun" w:cs="Times New Roman"/>
          <w:color w:val="auto"/>
          <w:sz w:val="20"/>
          <w:szCs w:val="20"/>
        </w:rPr>
      </w:pPr>
      <w:r>
        <w:rPr>
          <w:rFonts w:hint="default" w:ascii="Times New Roman" w:hAnsi="Times New Roman" w:eastAsia="SimSun" w:cs="Times New Roman"/>
          <w:color w:val="auto"/>
          <w:sz w:val="20"/>
          <w:szCs w:val="20"/>
        </w:rPr>
        <w:t xml:space="preserve">7.2 </w:t>
      </w:r>
      <w:r>
        <w:rPr>
          <w:rFonts w:hint="default" w:ascii="Times New Roman" w:hAnsi="Times New Roman" w:cs="Times New Roman"/>
          <w:color w:val="auto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color w:val="auto"/>
          <w:sz w:val="20"/>
          <w:szCs w:val="20"/>
        </w:rPr>
        <w:instrText xml:space="preserve"> HYPERLINK "javascript:;" </w:instrText>
      </w:r>
      <w:r>
        <w:rPr>
          <w:rFonts w:hint="default" w:ascii="Times New Roman" w:hAnsi="Times New Roman" w:cs="Times New Roman"/>
          <w:color w:val="auto"/>
          <w:sz w:val="20"/>
          <w:szCs w:val="20"/>
        </w:rPr>
        <w:fldChar w:fldCharType="separate"/>
      </w:r>
      <w:r>
        <w:rPr>
          <w:rFonts w:hint="default" w:ascii="Times New Roman" w:hAnsi="Times New Roman" w:eastAsia="SimSun" w:cs="Times New Roman"/>
          <w:color w:val="auto"/>
          <w:sz w:val="20"/>
          <w:szCs w:val="20"/>
        </w:rPr>
        <w:t>frequently-used</w:t>
      </w:r>
      <w:r>
        <w:rPr>
          <w:rFonts w:hint="default" w:ascii="Times New Roman" w:hAnsi="Times New Roman" w:eastAsia="SimSun" w:cs="Times New Roman"/>
          <w:color w:val="auto"/>
          <w:sz w:val="20"/>
          <w:szCs w:val="20"/>
        </w:rPr>
        <w:fldChar w:fldCharType="end"/>
      </w:r>
      <w:r>
        <w:rPr>
          <w:rFonts w:hint="default" w:ascii="Times New Roman" w:hAnsi="Times New Roman" w:eastAsia="SimSun" w:cs="Times New Roman"/>
          <w:color w:val="auto"/>
          <w:sz w:val="20"/>
          <w:szCs w:val="20"/>
          <w:lang w:val="en-GB"/>
        </w:rPr>
        <w:t xml:space="preserve"> </w:t>
      </w:r>
      <w:r>
        <w:rPr>
          <w:rFonts w:hint="default" w:ascii="Times New Roman" w:hAnsi="Times New Roman" w:cs="Times New Roman"/>
          <w:color w:val="auto"/>
          <w:sz w:val="20"/>
          <w:szCs w:val="20"/>
        </w:rPr>
        <w:fldChar w:fldCharType="begin"/>
      </w:r>
      <w:r>
        <w:rPr>
          <w:rFonts w:hint="default" w:ascii="Times New Roman" w:hAnsi="Times New Roman" w:cs="Times New Roman"/>
          <w:color w:val="auto"/>
          <w:sz w:val="20"/>
          <w:szCs w:val="20"/>
        </w:rPr>
        <w:instrText xml:space="preserve"> HYPERLINK "javascript:;" </w:instrText>
      </w:r>
      <w:r>
        <w:rPr>
          <w:rFonts w:hint="default" w:ascii="Times New Roman" w:hAnsi="Times New Roman" w:cs="Times New Roman"/>
          <w:color w:val="auto"/>
          <w:sz w:val="20"/>
          <w:szCs w:val="20"/>
        </w:rPr>
        <w:fldChar w:fldCharType="separate"/>
      </w:r>
      <w:r>
        <w:rPr>
          <w:rFonts w:hint="default" w:ascii="Times New Roman" w:hAnsi="Times New Roman" w:eastAsia="SimSun" w:cs="Times New Roman"/>
          <w:color w:val="auto"/>
          <w:sz w:val="20"/>
          <w:szCs w:val="20"/>
        </w:rPr>
        <w:t>expression</w:t>
      </w:r>
      <w:r>
        <w:rPr>
          <w:rFonts w:hint="default" w:ascii="Times New Roman" w:hAnsi="Times New Roman" w:eastAsia="SimSun" w:cs="Times New Roman"/>
          <w:color w:val="auto"/>
          <w:sz w:val="20"/>
          <w:szCs w:val="20"/>
        </w:rPr>
        <w:fldChar w:fldCharType="end"/>
      </w:r>
    </w:p>
    <w:tbl>
      <w:tblPr>
        <w:tblStyle w:val="8"/>
        <w:tblW w:w="878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3125"/>
        <w:gridCol w:w="32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GB"/>
              </w:rPr>
              <w:t>If we assume</w:t>
            </w:r>
          </w:p>
        </w:tc>
        <w:tc>
          <w:tcPr>
            <w:tcW w:w="6379" w:type="dxa"/>
            <w:gridSpan w:val="2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I hope that this makes the case and lets you understand a little bit the meaning of this concepts that we find there.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  <w:lang w:val="en-US" w:eastAsia="zh-CN"/>
              </w:rPr>
              <w:t>Can you repeat the **?</w:t>
            </w: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color w:val="auto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Arial" w:cs="Times New Roman"/>
                <w:color w:val="C8C9CC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vAlign w:val="top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125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  <w:tc>
          <w:tcPr>
            <w:tcW w:w="3254" w:type="dxa"/>
          </w:tcPr>
          <w:p>
            <w:pPr>
              <w:rPr>
                <w:rFonts w:hint="default" w:ascii="Times New Roman" w:hAnsi="Times New Roman" w:eastAsia="SimSun" w:cs="Times New Roman"/>
                <w:sz w:val="20"/>
                <w:szCs w:val="20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7960" cy="749300"/>
            <wp:effectExtent l="0" t="0" r="8890" b="317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0500" cy="3778885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8595" cy="2980055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3"/>
        <w:bidi w:val="0"/>
        <w:rPr>
          <w:rFonts w:hint="default" w:ascii="Times New Roman" w:hAnsi="Times New Roman" w:cs="Times New Roman"/>
          <w:sz w:val="20"/>
          <w:szCs w:val="20"/>
          <w:lang w:val="en-GB"/>
        </w:rPr>
      </w:pPr>
      <w:r>
        <w:rPr>
          <w:rFonts w:hint="default" w:ascii="Times New Roman" w:hAnsi="Times New Roman" w:cs="Times New Roman"/>
          <w:sz w:val="20"/>
          <w:szCs w:val="20"/>
          <w:lang w:val="en-GB"/>
        </w:rPr>
        <w:t>Joint distribution of random residuals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1770" cy="3900170"/>
            <wp:effectExtent l="0" t="0" r="5080" b="508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4310" cy="1583055"/>
            <wp:effectExtent l="0" t="0" r="2540" b="762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</w:p>
    <w:p>
      <w:pPr>
        <w:pStyle w:val="3"/>
        <w:bidi w:val="0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Probability and satisfaction general formulation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71135" cy="3836035"/>
            <wp:effectExtent l="0" t="0" r="5715" b="254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Mathematical properties</w:t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8595" cy="3739515"/>
            <wp:effectExtent l="0" t="0" r="8255" b="381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5420" cy="464185"/>
            <wp:effectExtent l="0" t="0" r="1905" b="254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bookmarkStart w:id="2" w:name="OLE_LINK3"/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Density</w:t>
      </w:r>
      <w:bookmarkEnd w:id="2"/>
    </w:p>
    <w:p>
      <w:pPr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  <w:lang w:val="en-US" w:eastAsia="zh-CN"/>
        </w:rPr>
        <w:t>The yellow part is the systematic utility.</w:t>
      </w:r>
    </w:p>
    <w:p>
      <w:pPr>
        <w:rPr>
          <w:rFonts w:hint="default" w:ascii="Times New Roman" w:hAnsi="Times New Roman" w:cs="Times New Roman"/>
          <w:sz w:val="20"/>
          <w:szCs w:val="20"/>
          <w:lang w:val="en-US" w:eastAsia="zh-CN"/>
        </w:rPr>
      </w:pPr>
      <w:r>
        <w:rPr>
          <w:rFonts w:hint="default" w:ascii="Times New Roman" w:hAnsi="Times New Roman" w:cs="Times New Roman"/>
          <w:sz w:val="20"/>
          <w:szCs w:val="20"/>
        </w:rPr>
        <w:drawing>
          <wp:inline distT="0" distB="0" distL="114300" distR="114300">
            <wp:extent cx="5266690" cy="3600450"/>
            <wp:effectExtent l="0" t="0" r="635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943"/>
    <w:rsid w:val="00095E41"/>
    <w:rsid w:val="0016658A"/>
    <w:rsid w:val="00890A0C"/>
    <w:rsid w:val="009C3943"/>
    <w:rsid w:val="00C73C00"/>
    <w:rsid w:val="00F73C31"/>
    <w:rsid w:val="03B2388B"/>
    <w:rsid w:val="053024CE"/>
    <w:rsid w:val="05EA48DC"/>
    <w:rsid w:val="067D7869"/>
    <w:rsid w:val="0D987523"/>
    <w:rsid w:val="13D03C26"/>
    <w:rsid w:val="18572929"/>
    <w:rsid w:val="18E56482"/>
    <w:rsid w:val="2093533E"/>
    <w:rsid w:val="20E84065"/>
    <w:rsid w:val="23325AFD"/>
    <w:rsid w:val="26827B2C"/>
    <w:rsid w:val="27380C3E"/>
    <w:rsid w:val="2A381C44"/>
    <w:rsid w:val="2C20291D"/>
    <w:rsid w:val="394651A5"/>
    <w:rsid w:val="3A4502D3"/>
    <w:rsid w:val="3C5B003A"/>
    <w:rsid w:val="3C7E77E3"/>
    <w:rsid w:val="3CF8164A"/>
    <w:rsid w:val="3FEE5088"/>
    <w:rsid w:val="40A92810"/>
    <w:rsid w:val="437844B3"/>
    <w:rsid w:val="439555A8"/>
    <w:rsid w:val="43BA0A3D"/>
    <w:rsid w:val="44201D8F"/>
    <w:rsid w:val="484E5EA2"/>
    <w:rsid w:val="48A338DB"/>
    <w:rsid w:val="4D167009"/>
    <w:rsid w:val="4D601C7B"/>
    <w:rsid w:val="4E27370D"/>
    <w:rsid w:val="53122C69"/>
    <w:rsid w:val="559A1B6B"/>
    <w:rsid w:val="59AA6993"/>
    <w:rsid w:val="5DC341E7"/>
    <w:rsid w:val="62E21058"/>
    <w:rsid w:val="69973713"/>
    <w:rsid w:val="6A3565B0"/>
    <w:rsid w:val="6C0924A6"/>
    <w:rsid w:val="74607C05"/>
    <w:rsid w:val="75697F72"/>
    <w:rsid w:val="7637097B"/>
    <w:rsid w:val="771542AA"/>
    <w:rsid w:val="78D00C7B"/>
    <w:rsid w:val="7E4C5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qFormat="1"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semiHidden/>
    <w:unhideWhenUsed/>
    <w:qFormat/>
    <w:uiPriority w:val="99"/>
    <w:rPr>
      <w:color w:val="0000FF"/>
      <w:u w:val="single"/>
    </w:rPr>
  </w:style>
  <w:style w:type="paragraph" w:styleId="7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8">
    <w:name w:val="Table Grid"/>
    <w:basedOn w:val="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pron-text"/>
    <w:basedOn w:val="4"/>
    <w:uiPriority w:val="0"/>
  </w:style>
  <w:style w:type="character" w:customStyle="1" w:styleId="10">
    <w:name w:val="Heading 2 Char"/>
    <w:basedOn w:val="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wmf"/><Relationship Id="rId15" Type="http://schemas.openxmlformats.org/officeDocument/2006/relationships/oleObject" Target="embeddings/oleObject4.bin"/><Relationship Id="rId14" Type="http://schemas.openxmlformats.org/officeDocument/2006/relationships/image" Target="media/image8.png"/><Relationship Id="rId13" Type="http://schemas.openxmlformats.org/officeDocument/2006/relationships/image" Target="media/image7.wmf"/><Relationship Id="rId12" Type="http://schemas.openxmlformats.org/officeDocument/2006/relationships/oleObject" Target="embeddings/oleObject3.bin"/><Relationship Id="rId11" Type="http://schemas.openxmlformats.org/officeDocument/2006/relationships/image" Target="media/image6.w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12</Words>
  <Characters>71</Characters>
  <Lines>1</Lines>
  <Paragraphs>1</Paragraphs>
  <TotalTime>26</TotalTime>
  <ScaleCrop>false</ScaleCrop>
  <LinksUpToDate>false</LinksUpToDate>
  <CharactersWithSpaces>82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2022-08-09T02:33:00Z</dcterms:created>
  <dc:creator>KaiZhang</dc:creator>
  <cp:lastModifiedBy>张凯</cp:lastModifiedBy>
  <dcterms:modified xsi:type="dcterms:W3CDTF">2022-08-26T14:53:04Z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2057-11.2.0.11254</vt:lpwstr>
  </property>
  <property fmtid="{D5CDD505-2E9C-101B-9397-08002B2CF9AE}" pid="3" name="ICV">
    <vt:lpwstr>E617429744F34909AECC53A450CE7845</vt:lpwstr>
  </property>
</Properties>
</file>